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4395"/>
        <w:gridCol w:w="1417"/>
        <w:gridCol w:w="1001"/>
      </w:tblGrid>
      <w:tr w:rsidR="0062652D" w:rsidRPr="00211120" w:rsidTr="008F1B17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62652D" w:rsidP="008F1B17">
            <w:pPr>
              <w:pStyle w:val="stbilgi"/>
              <w:jc w:val="center"/>
              <w:rPr>
                <w:rFonts w:ascii="Century Gothic" w:hAnsi="Century Gothic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073F9" w:rsidRPr="002073F9" w:rsidRDefault="00381CE5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ZİYARETÇİ TALİMATI</w:t>
            </w:r>
          </w:p>
          <w:p w:rsidR="0062652D" w:rsidRPr="00C81A4A" w:rsidRDefault="0062652D" w:rsidP="008F1B17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EB2803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EB2803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08.09.2020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20…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182A0E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362D20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C1A89" w:rsidRPr="00F0739D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8F1B17" w:rsidRPr="00E93E15" w:rsidRDefault="008F1B17" w:rsidP="008F1B17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EB2803" w:rsidRDefault="00EB2803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Ziyaretçiler zorunlu olmadıkça kabul edilmeyecektir. </w:t>
      </w:r>
    </w:p>
    <w:p w:rsidR="00381CE5" w:rsidRPr="00EB2803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 w:val="24"/>
          <w:szCs w:val="24"/>
        </w:rPr>
      </w:pPr>
      <w:r w:rsidRPr="00EB2803">
        <w:rPr>
          <w:rFonts w:ascii="Times New Roman" w:eastAsia="Times New Roman" w:hAnsi="Times New Roman"/>
          <w:sz w:val="24"/>
          <w:szCs w:val="24"/>
        </w:rPr>
        <w:t>Tüm ziyaretçiler maskeli olarak</w:t>
      </w:r>
      <w:r w:rsidR="00053844">
        <w:rPr>
          <w:rFonts w:ascii="Times New Roman" w:eastAsia="Times New Roman" w:hAnsi="Times New Roman"/>
          <w:sz w:val="24"/>
          <w:szCs w:val="24"/>
        </w:rPr>
        <w:t xml:space="preserve"> okul/kurumlara giriş yapacaktır</w:t>
      </w:r>
      <w:r w:rsidRPr="00EB2803">
        <w:rPr>
          <w:rFonts w:ascii="Times New Roman" w:eastAsia="Times New Roman" w:hAnsi="Times New Roman"/>
          <w:sz w:val="24"/>
          <w:szCs w:val="24"/>
        </w:rPr>
        <w:t>.</w:t>
      </w:r>
      <w:r w:rsidR="00EB280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81CE5" w:rsidRPr="00EB2803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 w:val="24"/>
          <w:szCs w:val="24"/>
        </w:rPr>
      </w:pPr>
      <w:r w:rsidRPr="00EB2803">
        <w:rPr>
          <w:rFonts w:ascii="Times New Roman" w:eastAsia="Times New Roman" w:hAnsi="Times New Roman"/>
          <w:sz w:val="24"/>
          <w:szCs w:val="24"/>
        </w:rPr>
        <w:t>Tüm ziyaretçilerin ve tedarikçile</w:t>
      </w:r>
      <w:r w:rsidR="00053844">
        <w:rPr>
          <w:rFonts w:ascii="Times New Roman" w:eastAsia="Times New Roman" w:hAnsi="Times New Roman"/>
          <w:sz w:val="24"/>
          <w:szCs w:val="24"/>
        </w:rPr>
        <w:t>rin vücut sıcaklığı ölçülecektir</w:t>
      </w:r>
      <w:r w:rsidRPr="00EB2803">
        <w:rPr>
          <w:rFonts w:ascii="Times New Roman" w:eastAsia="Times New Roman" w:hAnsi="Times New Roman"/>
          <w:sz w:val="24"/>
          <w:szCs w:val="24"/>
        </w:rPr>
        <w:t xml:space="preserve">. Bakanlık genelgesine uygun olarak </w:t>
      </w:r>
      <w:proofErr w:type="gramStart"/>
      <w:r w:rsidRPr="00EB2803">
        <w:rPr>
          <w:rFonts w:ascii="Times New Roman" w:eastAsia="Times New Roman" w:hAnsi="Times New Roman"/>
          <w:sz w:val="24"/>
          <w:szCs w:val="24"/>
        </w:rPr>
        <w:t>37.5</w:t>
      </w:r>
      <w:proofErr w:type="gramEnd"/>
      <w:r w:rsidRPr="00EB2803">
        <w:rPr>
          <w:rFonts w:ascii="Times New Roman" w:eastAsia="Times New Roman" w:hAnsi="Times New Roman"/>
          <w:sz w:val="24"/>
          <w:szCs w:val="24"/>
        </w:rPr>
        <w:t xml:space="preserve"> C ve üzeri ateşi tes</w:t>
      </w:r>
      <w:r w:rsidR="00EB2803">
        <w:rPr>
          <w:rFonts w:ascii="Times New Roman" w:eastAsia="Times New Roman" w:hAnsi="Times New Roman"/>
          <w:sz w:val="24"/>
          <w:szCs w:val="24"/>
        </w:rPr>
        <w:t>pit edilen çalışanların okula</w:t>
      </w:r>
      <w:r w:rsidR="00053844">
        <w:rPr>
          <w:rFonts w:ascii="Times New Roman" w:eastAsia="Times New Roman" w:hAnsi="Times New Roman"/>
          <w:sz w:val="24"/>
          <w:szCs w:val="24"/>
        </w:rPr>
        <w:t xml:space="preserve"> girişi mümkün olmayacaktır</w:t>
      </w:r>
      <w:r w:rsidRPr="00EB2803">
        <w:rPr>
          <w:rFonts w:ascii="Times New Roman" w:eastAsia="Times New Roman" w:hAnsi="Times New Roman"/>
          <w:sz w:val="24"/>
          <w:szCs w:val="24"/>
        </w:rPr>
        <w:t>.</w:t>
      </w:r>
    </w:p>
    <w:p w:rsidR="00381CE5" w:rsidRPr="00EB2803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 w:val="24"/>
          <w:szCs w:val="24"/>
        </w:rPr>
      </w:pPr>
      <w:r w:rsidRPr="00EB2803">
        <w:rPr>
          <w:rFonts w:ascii="Times New Roman" w:eastAsia="Times New Roman" w:hAnsi="Times New Roman"/>
          <w:sz w:val="24"/>
          <w:szCs w:val="24"/>
        </w:rPr>
        <w:t xml:space="preserve">Yüksek ateş tespiti halinde, karantina odasında veya </w:t>
      </w:r>
      <w:proofErr w:type="gramStart"/>
      <w:r w:rsidR="00EB2803">
        <w:rPr>
          <w:rFonts w:ascii="Times New Roman" w:eastAsia="Times New Roman" w:hAnsi="Times New Roman"/>
          <w:sz w:val="24"/>
          <w:szCs w:val="24"/>
        </w:rPr>
        <w:t>izolasyon</w:t>
      </w:r>
      <w:proofErr w:type="gramEnd"/>
      <w:r w:rsidR="00EB2803">
        <w:rPr>
          <w:rFonts w:ascii="Times New Roman" w:eastAsia="Times New Roman" w:hAnsi="Times New Roman"/>
          <w:sz w:val="24"/>
          <w:szCs w:val="24"/>
        </w:rPr>
        <w:t xml:space="preserve"> odasına alınması</w:t>
      </w:r>
      <w:r w:rsidRPr="00EB2803">
        <w:rPr>
          <w:rFonts w:ascii="Times New Roman" w:eastAsia="Times New Roman" w:hAnsi="Times New Roman"/>
          <w:sz w:val="24"/>
          <w:szCs w:val="24"/>
        </w:rPr>
        <w:t xml:space="preserve"> s</w:t>
      </w:r>
      <w:r w:rsidR="00053844">
        <w:rPr>
          <w:rFonts w:ascii="Times New Roman" w:eastAsia="Times New Roman" w:hAnsi="Times New Roman"/>
          <w:sz w:val="24"/>
          <w:szCs w:val="24"/>
        </w:rPr>
        <w:t>ağlanarak derhal 112 aranacaktır</w:t>
      </w:r>
      <w:r w:rsidRPr="00EB2803">
        <w:rPr>
          <w:rFonts w:ascii="Times New Roman" w:eastAsia="Times New Roman" w:hAnsi="Times New Roman"/>
          <w:sz w:val="24"/>
          <w:szCs w:val="24"/>
        </w:rPr>
        <w:t>.</w:t>
      </w:r>
    </w:p>
    <w:p w:rsidR="00381CE5" w:rsidRPr="00EB2803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2803">
        <w:rPr>
          <w:rFonts w:ascii="Times New Roman" w:eastAsia="Times New Roman" w:hAnsi="Times New Roman"/>
          <w:sz w:val="24"/>
          <w:szCs w:val="24"/>
        </w:rPr>
        <w:t>Girişlerde el dezenfekt</w:t>
      </w:r>
      <w:r w:rsidR="00EB2803">
        <w:rPr>
          <w:rFonts w:ascii="Times New Roman" w:eastAsia="Times New Roman" w:hAnsi="Times New Roman"/>
          <w:sz w:val="24"/>
          <w:szCs w:val="24"/>
        </w:rPr>
        <w:t xml:space="preserve">anı </w:t>
      </w:r>
      <w:r w:rsidR="00053844">
        <w:rPr>
          <w:rFonts w:ascii="Times New Roman" w:eastAsia="Times New Roman" w:hAnsi="Times New Roman"/>
          <w:sz w:val="24"/>
          <w:szCs w:val="24"/>
        </w:rPr>
        <w:t xml:space="preserve">kullanılacaktır. </w:t>
      </w:r>
      <w:r w:rsidR="00EB2803" w:rsidRPr="00EB2803">
        <w:rPr>
          <w:rFonts w:ascii="Times New Roman" w:eastAsia="Times New Roman" w:hAnsi="Times New Roman"/>
          <w:sz w:val="24"/>
          <w:szCs w:val="24"/>
        </w:rPr>
        <w:t>El</w:t>
      </w:r>
      <w:r w:rsidRPr="00EB28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B2803">
        <w:rPr>
          <w:rFonts w:ascii="Times New Roman" w:eastAsia="Times New Roman" w:hAnsi="Times New Roman"/>
          <w:sz w:val="24"/>
          <w:szCs w:val="24"/>
        </w:rPr>
        <w:t>hijyeni</w:t>
      </w:r>
      <w:proofErr w:type="gramEnd"/>
      <w:r w:rsidRPr="00EB2803">
        <w:rPr>
          <w:rFonts w:ascii="Times New Roman" w:eastAsia="Times New Roman" w:hAnsi="Times New Roman"/>
          <w:sz w:val="24"/>
          <w:szCs w:val="24"/>
        </w:rPr>
        <w:t xml:space="preserve"> kurall</w:t>
      </w:r>
      <w:r w:rsidR="00053844">
        <w:rPr>
          <w:rFonts w:ascii="Times New Roman" w:eastAsia="Times New Roman" w:hAnsi="Times New Roman"/>
          <w:sz w:val="24"/>
          <w:szCs w:val="24"/>
        </w:rPr>
        <w:t>arının uygulanması sağlanacaktır</w:t>
      </w:r>
      <w:r w:rsidRPr="00EB2803">
        <w:rPr>
          <w:rFonts w:ascii="Times New Roman" w:eastAsia="Times New Roman" w:hAnsi="Times New Roman"/>
          <w:sz w:val="24"/>
          <w:szCs w:val="24"/>
        </w:rPr>
        <w:t>.</w:t>
      </w:r>
    </w:p>
    <w:p w:rsidR="00381CE5" w:rsidRPr="00EB2803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2803">
        <w:rPr>
          <w:rFonts w:ascii="Times New Roman" w:eastAsia="Times New Roman" w:hAnsi="Times New Roman"/>
          <w:color w:val="000000"/>
          <w:sz w:val="24"/>
          <w:szCs w:val="24"/>
        </w:rPr>
        <w:t xml:space="preserve">Ziyaretçi kartları </w:t>
      </w:r>
      <w:r w:rsidR="00EB2803">
        <w:rPr>
          <w:rFonts w:ascii="Times New Roman" w:eastAsia="Times New Roman" w:hAnsi="Times New Roman"/>
          <w:color w:val="000000"/>
          <w:sz w:val="24"/>
          <w:szCs w:val="24"/>
        </w:rPr>
        <w:t>geçici bir süreyle kullanılmayacaktır.</w:t>
      </w:r>
    </w:p>
    <w:p w:rsidR="00381CE5" w:rsidRPr="00EB2803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2803">
        <w:rPr>
          <w:rFonts w:ascii="Times New Roman" w:eastAsia="Times New Roman" w:hAnsi="Times New Roman"/>
          <w:color w:val="000000"/>
          <w:sz w:val="24"/>
          <w:szCs w:val="24"/>
        </w:rPr>
        <w:t>Güvenlik danışma</w:t>
      </w:r>
      <w:r w:rsidR="00EB2803">
        <w:rPr>
          <w:rFonts w:ascii="Times New Roman" w:eastAsia="Times New Roman" w:hAnsi="Times New Roman"/>
          <w:color w:val="000000"/>
          <w:sz w:val="24"/>
          <w:szCs w:val="24"/>
        </w:rPr>
        <w:t xml:space="preserve"> personeli için gerekli </w:t>
      </w:r>
      <w:proofErr w:type="spellStart"/>
      <w:r w:rsidR="00EB2803">
        <w:rPr>
          <w:rFonts w:ascii="Times New Roman" w:eastAsia="Times New Roman" w:hAnsi="Times New Roman"/>
          <w:color w:val="000000"/>
          <w:sz w:val="24"/>
          <w:szCs w:val="24"/>
        </w:rPr>
        <w:t>KKD’</w:t>
      </w:r>
      <w:r w:rsidR="00053844">
        <w:rPr>
          <w:rFonts w:ascii="Times New Roman" w:eastAsia="Times New Roman" w:hAnsi="Times New Roman"/>
          <w:color w:val="000000"/>
          <w:sz w:val="24"/>
          <w:szCs w:val="24"/>
        </w:rPr>
        <w:t>ler</w:t>
      </w:r>
      <w:proofErr w:type="spellEnd"/>
      <w:r w:rsidR="00053844">
        <w:rPr>
          <w:rFonts w:ascii="Times New Roman" w:eastAsia="Times New Roman" w:hAnsi="Times New Roman"/>
          <w:color w:val="000000"/>
          <w:sz w:val="24"/>
          <w:szCs w:val="24"/>
        </w:rPr>
        <w:t xml:space="preserve"> sağlanacak</w:t>
      </w:r>
      <w:r w:rsidRPr="00EB2803">
        <w:rPr>
          <w:rFonts w:ascii="Times New Roman" w:eastAsia="Times New Roman" w:hAnsi="Times New Roman"/>
          <w:color w:val="000000"/>
          <w:sz w:val="24"/>
          <w:szCs w:val="24"/>
        </w:rPr>
        <w:t xml:space="preserve"> ve alkol </w:t>
      </w:r>
      <w:proofErr w:type="gramStart"/>
      <w:r w:rsidRPr="00EB2803">
        <w:rPr>
          <w:rFonts w:ascii="Times New Roman" w:eastAsia="Times New Roman" w:hAnsi="Times New Roman"/>
          <w:color w:val="000000"/>
          <w:sz w:val="24"/>
          <w:szCs w:val="24"/>
        </w:rPr>
        <w:t>bazlı</w:t>
      </w:r>
      <w:proofErr w:type="gramEnd"/>
      <w:r w:rsidRPr="00EB28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53844">
        <w:rPr>
          <w:rFonts w:ascii="Times New Roman" w:eastAsia="Times New Roman" w:hAnsi="Times New Roman"/>
          <w:color w:val="000000"/>
          <w:sz w:val="24"/>
          <w:szCs w:val="24"/>
        </w:rPr>
        <w:t>el antiseptiği bulundurulacaktır</w:t>
      </w:r>
      <w:r w:rsidRPr="00EB280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F1B17" w:rsidRPr="00EB2803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2803">
        <w:rPr>
          <w:rFonts w:ascii="Times New Roman" w:eastAsia="Times New Roman" w:hAnsi="Times New Roman"/>
          <w:color w:val="000000"/>
          <w:sz w:val="24"/>
          <w:szCs w:val="24"/>
        </w:rPr>
        <w:t>Ziyaretçiler ve tedarikçiler kuruluşa girmeden önce salgın hastalıkları önlemeye yönelik alınan bu kılavuzda bahsedilen ve kuruluşça hazırlanmış olan tedbirler uygulanan kura</w:t>
      </w:r>
      <w:r w:rsidR="00053844">
        <w:rPr>
          <w:rFonts w:ascii="Times New Roman" w:eastAsia="Times New Roman" w:hAnsi="Times New Roman"/>
          <w:color w:val="000000"/>
          <w:sz w:val="24"/>
          <w:szCs w:val="24"/>
        </w:rPr>
        <w:t>llar konusunda bilgilendirilecek</w:t>
      </w:r>
      <w:r w:rsidRPr="00EB2803">
        <w:rPr>
          <w:rFonts w:ascii="Times New Roman" w:eastAsia="Times New Roman" w:hAnsi="Times New Roman"/>
          <w:color w:val="000000"/>
          <w:sz w:val="24"/>
          <w:szCs w:val="24"/>
        </w:rPr>
        <w:t xml:space="preserve"> ve bu kurallara uyacağını dair ziyaretçiden ve </w:t>
      </w:r>
      <w:r w:rsidR="00053844">
        <w:rPr>
          <w:rFonts w:ascii="Times New Roman" w:eastAsia="Times New Roman" w:hAnsi="Times New Roman"/>
          <w:color w:val="000000"/>
          <w:sz w:val="24"/>
          <w:szCs w:val="24"/>
        </w:rPr>
        <w:t>tedarikçiden taahhüt alınacaktır. K</w:t>
      </w:r>
      <w:r w:rsidRPr="00EB2803">
        <w:rPr>
          <w:rFonts w:ascii="Times New Roman" w:eastAsia="Times New Roman" w:hAnsi="Times New Roman"/>
          <w:color w:val="000000"/>
          <w:sz w:val="24"/>
          <w:szCs w:val="24"/>
        </w:rPr>
        <w:t xml:space="preserve">uruluşa her türlü bu </w:t>
      </w:r>
      <w:r w:rsidR="00053844">
        <w:rPr>
          <w:rFonts w:ascii="Times New Roman" w:eastAsia="Times New Roman" w:hAnsi="Times New Roman"/>
          <w:color w:val="000000"/>
          <w:sz w:val="24"/>
          <w:szCs w:val="24"/>
        </w:rPr>
        <w:t>kontrolsüz giriş engellenecektir</w:t>
      </w:r>
      <w:r w:rsidRPr="00EB280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91AEF" w:rsidRPr="00EB2803" w:rsidRDefault="00A91AEF" w:rsidP="00A91AEF">
      <w:pPr>
        <w:pStyle w:val="ListeParagraf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B2803">
        <w:rPr>
          <w:rFonts w:ascii="Times New Roman" w:hAnsi="Times New Roman"/>
          <w:color w:val="000000"/>
          <w:sz w:val="24"/>
          <w:szCs w:val="24"/>
        </w:rPr>
        <w:t xml:space="preserve">Okul/kurum içinde mecbur kalmadıkça yüzeylere </w:t>
      </w:r>
      <w:r w:rsidR="00EB2803" w:rsidRPr="00EB2803">
        <w:rPr>
          <w:rFonts w:ascii="Times New Roman" w:hAnsi="Times New Roman"/>
          <w:color w:val="000000"/>
          <w:sz w:val="24"/>
          <w:szCs w:val="24"/>
        </w:rPr>
        <w:t>dokunmamalıdır.</w:t>
      </w:r>
      <w:r w:rsidR="00EB2803" w:rsidRPr="00EB2803">
        <w:rPr>
          <w:rFonts w:ascii="Times New Roman" w:hAnsi="Times New Roman" w:cs="Times New Roman"/>
          <w:color w:val="000000"/>
          <w:sz w:val="24"/>
          <w:szCs w:val="24"/>
        </w:rPr>
        <w:t xml:space="preserve"> Dokunulduğunda</w:t>
      </w:r>
      <w:r w:rsidRPr="00EB2803">
        <w:rPr>
          <w:rFonts w:ascii="Times New Roman" w:hAnsi="Times New Roman" w:cs="Times New Roman"/>
          <w:color w:val="000000"/>
          <w:sz w:val="24"/>
          <w:szCs w:val="24"/>
        </w:rPr>
        <w:t xml:space="preserve"> el antiseptiği kullanılmalıdır.</w:t>
      </w:r>
    </w:p>
    <w:p w:rsidR="00A91AEF" w:rsidRPr="00EB2803" w:rsidRDefault="00A91AEF" w:rsidP="00EB2803">
      <w:pPr>
        <w:pStyle w:val="ListeParagraf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B2803">
        <w:rPr>
          <w:rFonts w:ascii="Times New Roman" w:hAnsi="Times New Roman"/>
          <w:color w:val="000000"/>
          <w:sz w:val="24"/>
          <w:szCs w:val="24"/>
        </w:rPr>
        <w:t>Ziyaretçilerin ve tedarikçilerin okul/</w:t>
      </w:r>
      <w:r w:rsidR="00EB2803" w:rsidRPr="00EB2803">
        <w:rPr>
          <w:rFonts w:ascii="Times New Roman" w:hAnsi="Times New Roman"/>
          <w:color w:val="000000"/>
          <w:sz w:val="24"/>
          <w:szCs w:val="24"/>
        </w:rPr>
        <w:t>kurum içinde</w:t>
      </w:r>
      <w:r w:rsidRPr="00EB2803">
        <w:rPr>
          <w:rFonts w:ascii="Times New Roman" w:hAnsi="Times New Roman"/>
          <w:color w:val="000000"/>
          <w:sz w:val="24"/>
          <w:szCs w:val="24"/>
        </w:rPr>
        <w:t xml:space="preserve"> mümkün olduğu kadar kısa süre kalması</w:t>
      </w:r>
      <w:r w:rsidR="00EB2803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="00053844">
        <w:rPr>
          <w:rFonts w:ascii="Times New Roman" w:hAnsi="Times New Roman"/>
          <w:color w:val="000000"/>
          <w:sz w:val="24"/>
          <w:szCs w:val="24"/>
        </w:rPr>
        <w:t>ağlanacaktır</w:t>
      </w:r>
      <w:r w:rsidRPr="00EB2803">
        <w:rPr>
          <w:rFonts w:ascii="Times New Roman" w:hAnsi="Times New Roman"/>
          <w:color w:val="000000"/>
          <w:sz w:val="24"/>
          <w:szCs w:val="24"/>
        </w:rPr>
        <w:t>.</w:t>
      </w:r>
    </w:p>
    <w:p w:rsidR="00A91AEF" w:rsidRPr="00A91AEF" w:rsidRDefault="00A91AEF" w:rsidP="00A91AEF">
      <w:pPr>
        <w:pStyle w:val="ListeParagraf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F1B17" w:rsidRPr="00743953" w:rsidRDefault="008F1B17" w:rsidP="0074395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  <w:bookmarkStart w:id="0" w:name="_GoBack"/>
      <w:bookmarkEnd w:id="0"/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C1A89" w:rsidRPr="002945D6" w:rsidRDefault="00FC1A89" w:rsidP="00A90FAF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sectPr w:rsidR="00FC1A89" w:rsidRPr="002945D6" w:rsidSect="006265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0A8"/>
    <w:multiLevelType w:val="hybridMultilevel"/>
    <w:tmpl w:val="DB469BF4"/>
    <w:lvl w:ilvl="0" w:tplc="7994B8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4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7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8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24"/>
  </w:num>
  <w:num w:numId="10">
    <w:abstractNumId w:val="2"/>
  </w:num>
  <w:num w:numId="11">
    <w:abstractNumId w:val="8"/>
  </w:num>
  <w:num w:numId="12">
    <w:abstractNumId w:val="23"/>
  </w:num>
  <w:num w:numId="13">
    <w:abstractNumId w:val="5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21"/>
  </w:num>
  <w:num w:numId="19">
    <w:abstractNumId w:val="19"/>
  </w:num>
  <w:num w:numId="20">
    <w:abstractNumId w:val="4"/>
  </w:num>
  <w:num w:numId="21">
    <w:abstractNumId w:val="14"/>
  </w:num>
  <w:num w:numId="22">
    <w:abstractNumId w:val="9"/>
  </w:num>
  <w:num w:numId="23">
    <w:abstractNumId w:val="0"/>
  </w:num>
  <w:num w:numId="24">
    <w:abstractNumId w:val="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52D"/>
    <w:rsid w:val="00053844"/>
    <w:rsid w:val="000A6B83"/>
    <w:rsid w:val="001360F5"/>
    <w:rsid w:val="00182A0E"/>
    <w:rsid w:val="001B58FA"/>
    <w:rsid w:val="002073F9"/>
    <w:rsid w:val="002945D6"/>
    <w:rsid w:val="002F428E"/>
    <w:rsid w:val="00360BD1"/>
    <w:rsid w:val="00362D20"/>
    <w:rsid w:val="00381CE5"/>
    <w:rsid w:val="00526872"/>
    <w:rsid w:val="0062652D"/>
    <w:rsid w:val="00743953"/>
    <w:rsid w:val="007522E6"/>
    <w:rsid w:val="007E1424"/>
    <w:rsid w:val="008F1B17"/>
    <w:rsid w:val="00A23266"/>
    <w:rsid w:val="00A51A6D"/>
    <w:rsid w:val="00A90FAF"/>
    <w:rsid w:val="00A91AEF"/>
    <w:rsid w:val="00B2264E"/>
    <w:rsid w:val="00B448B7"/>
    <w:rsid w:val="00B66970"/>
    <w:rsid w:val="00C06FD9"/>
    <w:rsid w:val="00C464AE"/>
    <w:rsid w:val="00E93E15"/>
    <w:rsid w:val="00EB2803"/>
    <w:rsid w:val="00EB451B"/>
    <w:rsid w:val="00F0739D"/>
    <w:rsid w:val="00FC1A89"/>
    <w:rsid w:val="00FC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MDRYRD</cp:lastModifiedBy>
  <cp:revision>12</cp:revision>
  <cp:lastPrinted>2020-09-10T09:43:00Z</cp:lastPrinted>
  <dcterms:created xsi:type="dcterms:W3CDTF">2020-08-07T09:28:00Z</dcterms:created>
  <dcterms:modified xsi:type="dcterms:W3CDTF">2020-09-10T10:34:00Z</dcterms:modified>
</cp:coreProperties>
</file>